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9243B" w14:textId="6387CB96" w:rsidR="00540B9F" w:rsidRPr="003B4EE6" w:rsidRDefault="0047418F" w:rsidP="00750676">
      <w:pPr>
        <w:spacing w:after="0" w:line="480" w:lineRule="auto"/>
        <w:rPr>
          <w:rFonts w:ascii="Times New Roman" w:eastAsia="Times New Roman" w:hAnsi="Times New Roman" w:cs="Times New Roman"/>
          <w:color w:val="373A3C"/>
          <w:sz w:val="24"/>
          <w:szCs w:val="24"/>
        </w:rPr>
      </w:pPr>
      <w:r w:rsidRPr="003B4EE6">
        <w:rPr>
          <w:rFonts w:ascii="Times New Roman" w:eastAsia="Times New Roman" w:hAnsi="Times New Roman" w:cs="Times New Roman"/>
          <w:color w:val="373A3C"/>
          <w:sz w:val="24"/>
          <w:szCs w:val="24"/>
        </w:rPr>
        <w:t>Student’s name</w:t>
      </w:r>
    </w:p>
    <w:p w14:paraId="6B9A3259" w14:textId="3C1CB75E" w:rsidR="00540B9F" w:rsidRPr="003B4EE6" w:rsidRDefault="0047418F" w:rsidP="00750676">
      <w:pPr>
        <w:spacing w:after="0" w:line="480" w:lineRule="auto"/>
        <w:rPr>
          <w:rFonts w:ascii="Times New Roman" w:eastAsia="Times New Roman" w:hAnsi="Times New Roman" w:cs="Times New Roman"/>
          <w:color w:val="373A3C"/>
          <w:sz w:val="24"/>
          <w:szCs w:val="24"/>
        </w:rPr>
      </w:pPr>
      <w:r w:rsidRPr="003B4EE6">
        <w:rPr>
          <w:rFonts w:ascii="Times New Roman" w:eastAsia="Times New Roman" w:hAnsi="Times New Roman" w:cs="Times New Roman"/>
          <w:color w:val="373A3C"/>
          <w:sz w:val="24"/>
          <w:szCs w:val="24"/>
        </w:rPr>
        <w:t>Professor’s name</w:t>
      </w:r>
    </w:p>
    <w:p w14:paraId="701C2912" w14:textId="77777777" w:rsidR="00540B9F" w:rsidRPr="003B4EE6" w:rsidRDefault="0047418F" w:rsidP="00750676">
      <w:pPr>
        <w:spacing w:after="0" w:line="480" w:lineRule="auto"/>
        <w:rPr>
          <w:rFonts w:ascii="Times New Roman" w:eastAsia="Times New Roman" w:hAnsi="Times New Roman" w:cs="Times New Roman"/>
          <w:color w:val="373A3C"/>
          <w:sz w:val="24"/>
          <w:szCs w:val="24"/>
        </w:rPr>
      </w:pPr>
      <w:r w:rsidRPr="003B4EE6">
        <w:rPr>
          <w:rFonts w:ascii="Times New Roman" w:eastAsia="Times New Roman" w:hAnsi="Times New Roman" w:cs="Times New Roman"/>
          <w:color w:val="373A3C"/>
          <w:sz w:val="24"/>
          <w:szCs w:val="24"/>
        </w:rPr>
        <w:t>Course code and name</w:t>
      </w:r>
    </w:p>
    <w:p w14:paraId="439812F9" w14:textId="27B37380" w:rsidR="00540B9F" w:rsidRPr="003B4EE6" w:rsidRDefault="0047418F" w:rsidP="00750676">
      <w:pPr>
        <w:spacing w:after="0" w:line="480" w:lineRule="auto"/>
        <w:rPr>
          <w:rFonts w:ascii="Times New Roman" w:eastAsia="Times New Roman" w:hAnsi="Times New Roman" w:cs="Times New Roman"/>
          <w:color w:val="373A3C"/>
          <w:sz w:val="24"/>
          <w:szCs w:val="24"/>
        </w:rPr>
      </w:pPr>
      <w:r w:rsidRPr="003B4EE6">
        <w:rPr>
          <w:rFonts w:ascii="Times New Roman" w:eastAsia="Times New Roman" w:hAnsi="Times New Roman" w:cs="Times New Roman"/>
          <w:color w:val="373A3C"/>
          <w:sz w:val="24"/>
          <w:szCs w:val="24"/>
        </w:rPr>
        <w:t>Institution</w:t>
      </w:r>
    </w:p>
    <w:p w14:paraId="4FCBDCAE" w14:textId="45BFD081" w:rsidR="005E036B" w:rsidRPr="003B4EE6" w:rsidRDefault="0047418F" w:rsidP="00750676">
      <w:pPr>
        <w:spacing w:after="0" w:line="480" w:lineRule="auto"/>
        <w:rPr>
          <w:rFonts w:ascii="Times New Roman" w:eastAsia="Times New Roman" w:hAnsi="Times New Roman" w:cs="Times New Roman"/>
          <w:color w:val="373A3C"/>
          <w:sz w:val="24"/>
          <w:szCs w:val="24"/>
        </w:rPr>
      </w:pPr>
      <w:r w:rsidRPr="003B4EE6">
        <w:rPr>
          <w:rFonts w:ascii="Times New Roman" w:eastAsia="Times New Roman" w:hAnsi="Times New Roman" w:cs="Times New Roman"/>
          <w:color w:val="373A3C"/>
          <w:sz w:val="24"/>
          <w:szCs w:val="24"/>
        </w:rPr>
        <w:t>Gotoweb</w:t>
      </w:r>
      <w:r w:rsidR="00B1278D">
        <w:rPr>
          <w:rFonts w:ascii="Times New Roman" w:eastAsia="Times New Roman" w:hAnsi="Times New Roman" w:cs="Times New Roman"/>
          <w:color w:val="373A3C"/>
          <w:sz w:val="24"/>
          <w:szCs w:val="24"/>
        </w:rPr>
        <w:t>i</w:t>
      </w:r>
      <w:r w:rsidRPr="003B4EE6">
        <w:rPr>
          <w:rFonts w:ascii="Times New Roman" w:eastAsia="Times New Roman" w:hAnsi="Times New Roman" w:cs="Times New Roman"/>
          <w:color w:val="373A3C"/>
          <w:sz w:val="24"/>
          <w:szCs w:val="24"/>
        </w:rPr>
        <w:t xml:space="preserve">nar </w:t>
      </w:r>
      <w:r w:rsidR="00B1278D" w:rsidRPr="003B4EE6">
        <w:rPr>
          <w:rFonts w:ascii="Times New Roman" w:eastAsia="Times New Roman" w:hAnsi="Times New Roman" w:cs="Times New Roman"/>
          <w:color w:val="373A3C"/>
          <w:sz w:val="24"/>
          <w:szCs w:val="24"/>
        </w:rPr>
        <w:t>Software Versus Clickmeeting Software</w:t>
      </w:r>
    </w:p>
    <w:p w14:paraId="0B164252" w14:textId="68B90636" w:rsidR="005E036B" w:rsidRPr="003B4EE6" w:rsidRDefault="0047418F" w:rsidP="00750676">
      <w:pPr>
        <w:spacing w:after="0" w:line="480" w:lineRule="auto"/>
        <w:ind w:firstLine="720"/>
        <w:rPr>
          <w:rFonts w:ascii="Times New Roman" w:hAnsi="Times New Roman" w:cs="Times New Roman"/>
          <w:sz w:val="24"/>
          <w:szCs w:val="24"/>
        </w:rPr>
      </w:pPr>
      <w:r w:rsidRPr="003B4EE6">
        <w:rPr>
          <w:rFonts w:ascii="Times New Roman" w:hAnsi="Times New Roman" w:cs="Times New Roman"/>
          <w:sz w:val="24"/>
          <w:szCs w:val="24"/>
        </w:rPr>
        <w:t xml:space="preserve">The current COVID-19 pandemic has emotionalized </w:t>
      </w:r>
      <w:r w:rsidR="00B27848" w:rsidRPr="003B4EE6">
        <w:rPr>
          <w:rFonts w:ascii="Times New Roman" w:hAnsi="Times New Roman" w:cs="Times New Roman"/>
          <w:sz w:val="24"/>
          <w:szCs w:val="24"/>
        </w:rPr>
        <w:t>the mode</w:t>
      </w:r>
      <w:r w:rsidRPr="003B4EE6">
        <w:rPr>
          <w:rFonts w:ascii="Times New Roman" w:hAnsi="Times New Roman" w:cs="Times New Roman"/>
          <w:sz w:val="24"/>
          <w:szCs w:val="24"/>
        </w:rPr>
        <w:t xml:space="preserve"> of doing business </w:t>
      </w:r>
      <w:r w:rsidR="00B27848" w:rsidRPr="003B4EE6">
        <w:rPr>
          <w:rFonts w:ascii="Times New Roman" w:hAnsi="Times New Roman" w:cs="Times New Roman"/>
          <w:sz w:val="24"/>
          <w:szCs w:val="24"/>
        </w:rPr>
        <w:t xml:space="preserve">across the globe. In a bid to reduce its spread around the world, most companies reduced the number of employees in the workplace, and the majority of others working remotely and limiting its impact on productivity. The organizations. Most of the corporate meetings are carried through teleconferencing to ensure continuity of business operations.  </w:t>
      </w:r>
      <w:r w:rsidR="00FC60D6" w:rsidRPr="003B4EE6">
        <w:rPr>
          <w:rFonts w:ascii="Times New Roman" w:hAnsi="Times New Roman" w:cs="Times New Roman"/>
          <w:sz w:val="24"/>
          <w:szCs w:val="24"/>
        </w:rPr>
        <w:t>The emerging trends in technology are shifting the organizations remotely rather than in the workplace.  The global pandemic offers a unique opportunity for the organizations to assess the efficiency of remote working among the organizational employees</w:t>
      </w:r>
    </w:p>
    <w:p w14:paraId="470640E0" w14:textId="7CEF5BD8" w:rsidR="005E036B" w:rsidRPr="003B4EE6" w:rsidRDefault="0047418F" w:rsidP="00750676">
      <w:pPr>
        <w:spacing w:after="0" w:line="480" w:lineRule="auto"/>
        <w:ind w:firstLine="720"/>
        <w:rPr>
          <w:rFonts w:ascii="Times New Roman" w:hAnsi="Times New Roman" w:cs="Times New Roman"/>
          <w:sz w:val="24"/>
          <w:szCs w:val="24"/>
        </w:rPr>
      </w:pPr>
      <w:r w:rsidRPr="003B4EE6">
        <w:rPr>
          <w:rFonts w:ascii="Times New Roman" w:hAnsi="Times New Roman" w:cs="Times New Roman"/>
          <w:sz w:val="24"/>
          <w:szCs w:val="24"/>
        </w:rPr>
        <w:t xml:space="preserve">An employee </w:t>
      </w:r>
      <w:r w:rsidR="00FC60D6" w:rsidRPr="003B4EE6">
        <w:rPr>
          <w:rFonts w:ascii="Times New Roman" w:hAnsi="Times New Roman" w:cs="Times New Roman"/>
          <w:sz w:val="24"/>
          <w:szCs w:val="24"/>
        </w:rPr>
        <w:t>collaboration</w:t>
      </w:r>
      <w:r w:rsidRPr="003B4EE6">
        <w:rPr>
          <w:rFonts w:ascii="Times New Roman" w:hAnsi="Times New Roman" w:cs="Times New Roman"/>
          <w:sz w:val="24"/>
          <w:szCs w:val="24"/>
        </w:rPr>
        <w:t xml:space="preserve">, whether within the corporate </w:t>
      </w:r>
      <w:r w:rsidR="001A7E9A" w:rsidRPr="003B4EE6">
        <w:rPr>
          <w:rFonts w:ascii="Times New Roman" w:hAnsi="Times New Roman" w:cs="Times New Roman"/>
          <w:sz w:val="24"/>
          <w:szCs w:val="24"/>
        </w:rPr>
        <w:t>workplace or working in an isolated environment is mandatory for smooth operations of the organizations</w:t>
      </w:r>
      <w:r w:rsidR="00FC60D6" w:rsidRPr="003B4EE6">
        <w:rPr>
          <w:rFonts w:ascii="Times New Roman" w:hAnsi="Times New Roman" w:cs="Times New Roman"/>
          <w:sz w:val="24"/>
          <w:szCs w:val="24"/>
        </w:rPr>
        <w:t xml:space="preserve">. </w:t>
      </w:r>
      <w:r w:rsidR="0073148E" w:rsidRPr="003B4EE6">
        <w:rPr>
          <w:rFonts w:ascii="Times New Roman" w:hAnsi="Times New Roman" w:cs="Times New Roman"/>
          <w:sz w:val="24"/>
          <w:szCs w:val="24"/>
        </w:rPr>
        <w:t xml:space="preserve">The employees are mandated to work closely together rather than within their vicinity since the internet has facilitated such collaborations. Employees' partnerships </w:t>
      </w:r>
      <w:r w:rsidR="003B4EE6" w:rsidRPr="003B4EE6">
        <w:rPr>
          <w:rFonts w:ascii="Times New Roman" w:hAnsi="Times New Roman" w:cs="Times New Roman"/>
          <w:sz w:val="24"/>
          <w:szCs w:val="24"/>
        </w:rPr>
        <w:t>entail</w:t>
      </w:r>
      <w:r w:rsidR="0073148E" w:rsidRPr="003B4EE6">
        <w:rPr>
          <w:rFonts w:ascii="Times New Roman" w:hAnsi="Times New Roman" w:cs="Times New Roman"/>
          <w:sz w:val="24"/>
          <w:szCs w:val="24"/>
        </w:rPr>
        <w:t xml:space="preserve"> improved efficiency as well as increased productivity </w:t>
      </w:r>
      <w:r w:rsidR="003B4EE6" w:rsidRPr="003B4EE6">
        <w:rPr>
          <w:rFonts w:ascii="Times New Roman" w:hAnsi="Times New Roman" w:cs="Times New Roman"/>
          <w:sz w:val="24"/>
          <w:szCs w:val="24"/>
        </w:rPr>
        <w:t>provided,</w:t>
      </w:r>
      <w:r w:rsidR="0073148E" w:rsidRPr="003B4EE6">
        <w:rPr>
          <w:rFonts w:ascii="Times New Roman" w:hAnsi="Times New Roman" w:cs="Times New Roman"/>
          <w:sz w:val="24"/>
          <w:szCs w:val="24"/>
        </w:rPr>
        <w:t xml:space="preserve"> and they possess the right tools to permit such alliances. </w:t>
      </w:r>
      <w:r w:rsidR="007E7145" w:rsidRPr="003B4EE6">
        <w:rPr>
          <w:rFonts w:ascii="Times New Roman" w:hAnsi="Times New Roman" w:cs="Times New Roman"/>
          <w:sz w:val="24"/>
          <w:szCs w:val="24"/>
        </w:rPr>
        <w:t xml:space="preserve">The tools should be designed not just for desktop but also </w:t>
      </w:r>
      <w:r w:rsidR="003B4EE6" w:rsidRPr="003B4EE6">
        <w:rPr>
          <w:rFonts w:ascii="Times New Roman" w:hAnsi="Times New Roman" w:cs="Times New Roman"/>
          <w:sz w:val="24"/>
          <w:szCs w:val="24"/>
        </w:rPr>
        <w:t>compatible</w:t>
      </w:r>
      <w:r w:rsidR="007E7145" w:rsidRPr="003B4EE6">
        <w:rPr>
          <w:rFonts w:ascii="Times New Roman" w:hAnsi="Times New Roman" w:cs="Times New Roman"/>
          <w:sz w:val="24"/>
          <w:szCs w:val="24"/>
        </w:rPr>
        <w:t xml:space="preserve"> with mobile devices, including cell phones. It would allow all the employees to </w:t>
      </w:r>
      <w:r w:rsidR="004F2B4A" w:rsidRPr="003B4EE6">
        <w:rPr>
          <w:rFonts w:ascii="Times New Roman" w:hAnsi="Times New Roman" w:cs="Times New Roman"/>
          <w:sz w:val="24"/>
          <w:szCs w:val="24"/>
        </w:rPr>
        <w:t>communicate with each other easily without experiencing any technical interruptions</w:t>
      </w:r>
      <w:r w:rsidR="009C0D35">
        <w:rPr>
          <w:rFonts w:ascii="Times New Roman" w:hAnsi="Times New Roman" w:cs="Times New Roman"/>
          <w:sz w:val="24"/>
          <w:szCs w:val="24"/>
        </w:rPr>
        <w:t xml:space="preserve"> (</w:t>
      </w:r>
      <w:r w:rsidR="009C0D35" w:rsidRPr="009C0D35">
        <w:rPr>
          <w:rFonts w:ascii="Times New Roman" w:eastAsia="Times New Roman" w:hAnsi="Times New Roman" w:cs="Times New Roman"/>
          <w:sz w:val="24"/>
          <w:szCs w:val="24"/>
        </w:rPr>
        <w:t>Pakarinen, Taija, and Johanna Hoods</w:t>
      </w:r>
      <w:r w:rsidR="009C0D35">
        <w:rPr>
          <w:rFonts w:ascii="Times New Roman" w:eastAsia="Times New Roman" w:hAnsi="Times New Roman" w:cs="Times New Roman"/>
          <w:sz w:val="24"/>
          <w:szCs w:val="24"/>
        </w:rPr>
        <w:t>).</w:t>
      </w:r>
    </w:p>
    <w:p w14:paraId="46AB4E90" w14:textId="20865F9F" w:rsidR="009C0D35" w:rsidRPr="003B4EE6" w:rsidRDefault="0047418F" w:rsidP="00750676">
      <w:pPr>
        <w:spacing w:after="0" w:line="480" w:lineRule="auto"/>
        <w:ind w:firstLine="720"/>
        <w:rPr>
          <w:rFonts w:ascii="Times New Roman" w:hAnsi="Times New Roman" w:cs="Times New Roman"/>
          <w:sz w:val="24"/>
          <w:szCs w:val="24"/>
        </w:rPr>
      </w:pPr>
      <w:r w:rsidRPr="003B4EE6">
        <w:rPr>
          <w:rFonts w:ascii="Times New Roman" w:hAnsi="Times New Roman" w:cs="Times New Roman"/>
          <w:sz w:val="24"/>
          <w:szCs w:val="24"/>
        </w:rPr>
        <w:t xml:space="preserve">The remote meetings presentations among the employees can be facilitated in the organization via either click meeting software </w:t>
      </w:r>
      <w:r w:rsidR="003B4EE6" w:rsidRPr="003B4EE6">
        <w:rPr>
          <w:rFonts w:ascii="Times New Roman" w:hAnsi="Times New Roman" w:cs="Times New Roman"/>
          <w:sz w:val="24"/>
          <w:szCs w:val="24"/>
        </w:rPr>
        <w:t>or Gotowebnar</w:t>
      </w:r>
      <w:r w:rsidRPr="003B4EE6">
        <w:rPr>
          <w:rFonts w:ascii="Times New Roman" w:hAnsi="Times New Roman" w:cs="Times New Roman"/>
          <w:sz w:val="24"/>
          <w:szCs w:val="24"/>
        </w:rPr>
        <w:t xml:space="preserve"> software. The click</w:t>
      </w:r>
      <w:r w:rsidR="001B6834" w:rsidRPr="003B4EE6">
        <w:rPr>
          <w:rFonts w:ascii="Times New Roman" w:hAnsi="Times New Roman" w:cs="Times New Roman"/>
          <w:sz w:val="24"/>
          <w:szCs w:val="24"/>
        </w:rPr>
        <w:t xml:space="preserve"> meeting </w:t>
      </w:r>
      <w:r w:rsidR="001B6834" w:rsidRPr="003B4EE6">
        <w:rPr>
          <w:rFonts w:ascii="Times New Roman" w:hAnsi="Times New Roman" w:cs="Times New Roman"/>
          <w:sz w:val="24"/>
          <w:szCs w:val="24"/>
        </w:rPr>
        <w:lastRenderedPageBreak/>
        <w:t xml:space="preserve">software refers to web-based audio as well as </w:t>
      </w:r>
      <w:r w:rsidR="003B4EE6" w:rsidRPr="003B4EE6">
        <w:rPr>
          <w:rFonts w:ascii="Times New Roman" w:hAnsi="Times New Roman" w:cs="Times New Roman"/>
          <w:sz w:val="24"/>
          <w:szCs w:val="24"/>
        </w:rPr>
        <w:t>a video</w:t>
      </w:r>
      <w:r w:rsidR="001B6834" w:rsidRPr="003B4EE6">
        <w:rPr>
          <w:rFonts w:ascii="Times New Roman" w:hAnsi="Times New Roman" w:cs="Times New Roman"/>
          <w:sz w:val="24"/>
          <w:szCs w:val="24"/>
        </w:rPr>
        <w:t xml:space="preserve"> </w:t>
      </w:r>
      <w:r w:rsidR="003B4EE6" w:rsidRPr="003B4EE6">
        <w:rPr>
          <w:rFonts w:ascii="Times New Roman" w:hAnsi="Times New Roman" w:cs="Times New Roman"/>
          <w:sz w:val="24"/>
          <w:szCs w:val="24"/>
        </w:rPr>
        <w:t>webinar</w:t>
      </w:r>
      <w:r w:rsidR="001B6834" w:rsidRPr="003B4EE6">
        <w:rPr>
          <w:rFonts w:ascii="Times New Roman" w:hAnsi="Times New Roman" w:cs="Times New Roman"/>
          <w:sz w:val="24"/>
          <w:szCs w:val="24"/>
        </w:rPr>
        <w:t xml:space="preserve"> solution, which is developed for all organizations regardless of all sizes. The </w:t>
      </w:r>
      <w:r w:rsidR="003B4EE6" w:rsidRPr="003B4EE6">
        <w:rPr>
          <w:rFonts w:ascii="Times New Roman" w:hAnsi="Times New Roman" w:cs="Times New Roman"/>
          <w:sz w:val="24"/>
          <w:szCs w:val="24"/>
        </w:rPr>
        <w:t>Gotowebnar</w:t>
      </w:r>
      <w:r w:rsidR="001B6834" w:rsidRPr="003B4EE6">
        <w:rPr>
          <w:rFonts w:ascii="Times New Roman" w:hAnsi="Times New Roman" w:cs="Times New Roman"/>
          <w:sz w:val="24"/>
          <w:szCs w:val="24"/>
        </w:rPr>
        <w:t xml:space="preserve"> is a mobile application that permits the users to see as well as hear the webinars and even take part in it as well. The parties can also ask questions and take part in the polls </w:t>
      </w:r>
      <w:r w:rsidR="003B4EE6" w:rsidRPr="003B4EE6">
        <w:rPr>
          <w:rFonts w:ascii="Times New Roman" w:hAnsi="Times New Roman" w:cs="Times New Roman"/>
          <w:sz w:val="24"/>
          <w:szCs w:val="24"/>
        </w:rPr>
        <w:t>regardless</w:t>
      </w:r>
      <w:r w:rsidR="001B6834" w:rsidRPr="003B4EE6">
        <w:rPr>
          <w:rFonts w:ascii="Times New Roman" w:hAnsi="Times New Roman" w:cs="Times New Roman"/>
          <w:sz w:val="24"/>
          <w:szCs w:val="24"/>
        </w:rPr>
        <w:t xml:space="preserve"> of their current location during the </w:t>
      </w:r>
      <w:r w:rsidR="003B4EE6" w:rsidRPr="003B4EE6">
        <w:rPr>
          <w:rFonts w:ascii="Times New Roman" w:hAnsi="Times New Roman" w:cs="Times New Roman"/>
          <w:sz w:val="24"/>
          <w:szCs w:val="24"/>
        </w:rPr>
        <w:t>webinar</w:t>
      </w:r>
      <w:r w:rsidR="001B6834" w:rsidRPr="003B4EE6">
        <w:rPr>
          <w:rFonts w:ascii="Times New Roman" w:hAnsi="Times New Roman" w:cs="Times New Roman"/>
          <w:sz w:val="24"/>
          <w:szCs w:val="24"/>
        </w:rPr>
        <w:t xml:space="preserve"> meeting. Another advantage of the Gotowebnar is that </w:t>
      </w:r>
      <w:r w:rsidR="003B4EE6" w:rsidRPr="003B4EE6">
        <w:rPr>
          <w:rFonts w:ascii="Times New Roman" w:hAnsi="Times New Roman" w:cs="Times New Roman"/>
          <w:sz w:val="24"/>
          <w:szCs w:val="24"/>
        </w:rPr>
        <w:t>Allendes</w:t>
      </w:r>
      <w:r w:rsidR="001B6834" w:rsidRPr="003B4EE6">
        <w:rPr>
          <w:rFonts w:ascii="Times New Roman" w:hAnsi="Times New Roman" w:cs="Times New Roman"/>
          <w:sz w:val="24"/>
          <w:szCs w:val="24"/>
        </w:rPr>
        <w:t xml:space="preserve"> are allowed to </w:t>
      </w:r>
      <w:r w:rsidR="003B4EE6" w:rsidRPr="003B4EE6">
        <w:rPr>
          <w:rFonts w:ascii="Times New Roman" w:hAnsi="Times New Roman" w:cs="Times New Roman"/>
          <w:sz w:val="24"/>
          <w:szCs w:val="24"/>
        </w:rPr>
        <w:t>attained</w:t>
      </w:r>
      <w:r w:rsidR="001B6834" w:rsidRPr="003B4EE6">
        <w:rPr>
          <w:rFonts w:ascii="Times New Roman" w:hAnsi="Times New Roman" w:cs="Times New Roman"/>
          <w:sz w:val="24"/>
          <w:szCs w:val="24"/>
        </w:rPr>
        <w:t xml:space="preserve"> alongside play a role in the online event while they on the move</w:t>
      </w:r>
      <w:r>
        <w:rPr>
          <w:rFonts w:ascii="Times New Roman" w:hAnsi="Times New Roman" w:cs="Times New Roman"/>
          <w:sz w:val="24"/>
          <w:szCs w:val="24"/>
        </w:rPr>
        <w:t xml:space="preserve"> (</w:t>
      </w:r>
      <w:r w:rsidRPr="007118CA">
        <w:rPr>
          <w:rFonts w:ascii="Times New Roman" w:eastAsia="Times New Roman" w:hAnsi="Times New Roman" w:cs="Times New Roman"/>
          <w:sz w:val="24"/>
          <w:szCs w:val="24"/>
        </w:rPr>
        <w:t>Botchkarev</w:t>
      </w:r>
      <w:r>
        <w:rPr>
          <w:rFonts w:ascii="Times New Roman" w:eastAsia="Times New Roman" w:hAnsi="Times New Roman" w:cs="Times New Roman"/>
          <w:sz w:val="24"/>
          <w:szCs w:val="24"/>
        </w:rPr>
        <w:t>).</w:t>
      </w:r>
    </w:p>
    <w:p w14:paraId="38C38FB9" w14:textId="6A1AD792" w:rsidR="00A53E16" w:rsidRPr="003B4EE6" w:rsidRDefault="0047418F" w:rsidP="00750676">
      <w:pPr>
        <w:spacing w:after="0" w:line="480" w:lineRule="auto"/>
        <w:ind w:firstLine="720"/>
        <w:rPr>
          <w:rFonts w:ascii="Times New Roman" w:hAnsi="Times New Roman" w:cs="Times New Roman"/>
          <w:sz w:val="24"/>
          <w:szCs w:val="24"/>
        </w:rPr>
      </w:pPr>
      <w:r w:rsidRPr="003B4EE6">
        <w:rPr>
          <w:rFonts w:ascii="Times New Roman" w:hAnsi="Times New Roman" w:cs="Times New Roman"/>
          <w:sz w:val="24"/>
          <w:szCs w:val="24"/>
        </w:rPr>
        <w:t xml:space="preserve">Some of the </w:t>
      </w:r>
      <w:r w:rsidR="003B4EE6" w:rsidRPr="003B4EE6">
        <w:rPr>
          <w:rFonts w:ascii="Times New Roman" w:hAnsi="Times New Roman" w:cs="Times New Roman"/>
          <w:sz w:val="24"/>
          <w:szCs w:val="24"/>
        </w:rPr>
        <w:t>disadvantages</w:t>
      </w:r>
      <w:r w:rsidRPr="003B4EE6">
        <w:rPr>
          <w:rFonts w:ascii="Times New Roman" w:hAnsi="Times New Roman" w:cs="Times New Roman"/>
          <w:sz w:val="24"/>
          <w:szCs w:val="24"/>
        </w:rPr>
        <w:t xml:space="preserve"> of Gotowebnar include </w:t>
      </w:r>
      <w:r w:rsidR="003B4EE6" w:rsidRPr="003B4EE6">
        <w:rPr>
          <w:rFonts w:ascii="Times New Roman" w:hAnsi="Times New Roman" w:cs="Times New Roman"/>
          <w:sz w:val="24"/>
          <w:szCs w:val="24"/>
        </w:rPr>
        <w:t>users must</w:t>
      </w:r>
      <w:r w:rsidRPr="003B4EE6">
        <w:rPr>
          <w:rFonts w:ascii="Times New Roman" w:hAnsi="Times New Roman" w:cs="Times New Roman"/>
          <w:sz w:val="24"/>
          <w:szCs w:val="24"/>
        </w:rPr>
        <w:t xml:space="preserve"> have a very stable internet connection. Any interruptions of the internet </w:t>
      </w:r>
      <w:r w:rsidR="003B4EE6" w:rsidRPr="003B4EE6">
        <w:rPr>
          <w:rFonts w:ascii="Times New Roman" w:hAnsi="Times New Roman" w:cs="Times New Roman"/>
          <w:sz w:val="24"/>
          <w:szCs w:val="24"/>
        </w:rPr>
        <w:t>would make</w:t>
      </w:r>
      <w:r w:rsidRPr="003B4EE6">
        <w:rPr>
          <w:rFonts w:ascii="Times New Roman" w:hAnsi="Times New Roman" w:cs="Times New Roman"/>
          <w:sz w:val="24"/>
          <w:szCs w:val="24"/>
        </w:rPr>
        <w:t xml:space="preserve"> not capture all the information </w:t>
      </w:r>
      <w:r w:rsidRPr="003B4EE6">
        <w:rPr>
          <w:rFonts w:ascii="Times New Roman" w:hAnsi="Times New Roman" w:cs="Times New Roman"/>
          <w:sz w:val="24"/>
          <w:szCs w:val="24"/>
        </w:rPr>
        <w:t xml:space="preserve">discussed in the course of the </w:t>
      </w:r>
      <w:r w:rsidR="003B4EE6" w:rsidRPr="003B4EE6">
        <w:rPr>
          <w:rFonts w:ascii="Times New Roman" w:hAnsi="Times New Roman" w:cs="Times New Roman"/>
          <w:sz w:val="24"/>
          <w:szCs w:val="24"/>
        </w:rPr>
        <w:t>webinar</w:t>
      </w:r>
      <w:r w:rsidRPr="003B4EE6">
        <w:rPr>
          <w:rFonts w:ascii="Times New Roman" w:hAnsi="Times New Roman" w:cs="Times New Roman"/>
          <w:sz w:val="24"/>
          <w:szCs w:val="24"/>
        </w:rPr>
        <w:t xml:space="preserve">. It is costly to access the premium services that most of the users are unable to afford them. Lastly, the participants might not be </w:t>
      </w:r>
      <w:r w:rsidR="003B4EE6" w:rsidRPr="003B4EE6">
        <w:rPr>
          <w:rFonts w:ascii="Times New Roman" w:hAnsi="Times New Roman" w:cs="Times New Roman"/>
          <w:sz w:val="24"/>
          <w:szCs w:val="24"/>
        </w:rPr>
        <w:t>able</w:t>
      </w:r>
      <w:r w:rsidRPr="003B4EE6">
        <w:rPr>
          <w:rFonts w:ascii="Times New Roman" w:hAnsi="Times New Roman" w:cs="Times New Roman"/>
          <w:sz w:val="24"/>
          <w:szCs w:val="24"/>
        </w:rPr>
        <w:t xml:space="preserve"> to capture the </w:t>
      </w:r>
      <w:r w:rsidR="003B4EE6" w:rsidRPr="003B4EE6">
        <w:rPr>
          <w:rFonts w:ascii="Times New Roman" w:hAnsi="Times New Roman" w:cs="Times New Roman"/>
          <w:sz w:val="24"/>
          <w:szCs w:val="24"/>
        </w:rPr>
        <w:t>call-in</w:t>
      </w:r>
      <w:r w:rsidRPr="003B4EE6">
        <w:rPr>
          <w:rFonts w:ascii="Times New Roman" w:hAnsi="Times New Roman" w:cs="Times New Roman"/>
          <w:sz w:val="24"/>
          <w:szCs w:val="24"/>
        </w:rPr>
        <w:t xml:space="preserve"> process right. The Gotowebnar software allows the users </w:t>
      </w:r>
      <w:r w:rsidRPr="003B4EE6">
        <w:rPr>
          <w:rFonts w:ascii="Times New Roman" w:hAnsi="Times New Roman" w:cs="Times New Roman"/>
          <w:sz w:val="24"/>
          <w:szCs w:val="24"/>
        </w:rPr>
        <w:t xml:space="preserve">to share the documents in real-time, especially when a participant has some instant information with this software. The </w:t>
      </w:r>
      <w:r w:rsidR="003B4EE6" w:rsidRPr="003B4EE6">
        <w:rPr>
          <w:rFonts w:ascii="Times New Roman" w:hAnsi="Times New Roman" w:cs="Times New Roman"/>
          <w:sz w:val="24"/>
          <w:szCs w:val="24"/>
        </w:rPr>
        <w:t>Gotowebnar</w:t>
      </w:r>
      <w:r w:rsidRPr="003B4EE6">
        <w:rPr>
          <w:rFonts w:ascii="Times New Roman" w:hAnsi="Times New Roman" w:cs="Times New Roman"/>
          <w:sz w:val="24"/>
          <w:szCs w:val="24"/>
        </w:rPr>
        <w:t xml:space="preserve"> enables a </w:t>
      </w:r>
      <w:r w:rsidR="003B4EE6" w:rsidRPr="003B4EE6">
        <w:rPr>
          <w:rFonts w:ascii="Times New Roman" w:hAnsi="Times New Roman" w:cs="Times New Roman"/>
          <w:sz w:val="24"/>
          <w:szCs w:val="24"/>
        </w:rPr>
        <w:t>participant</w:t>
      </w:r>
      <w:r w:rsidRPr="003B4EE6">
        <w:rPr>
          <w:rFonts w:ascii="Times New Roman" w:hAnsi="Times New Roman" w:cs="Times New Roman"/>
          <w:sz w:val="24"/>
          <w:szCs w:val="24"/>
        </w:rPr>
        <w:t xml:space="preserve"> to engage in the broad meetings in case they want. There are options </w:t>
      </w:r>
      <w:r w:rsidR="00952CC0" w:rsidRPr="003B4EE6">
        <w:rPr>
          <w:rFonts w:ascii="Times New Roman" w:hAnsi="Times New Roman" w:cs="Times New Roman"/>
          <w:sz w:val="24"/>
          <w:szCs w:val="24"/>
        </w:rPr>
        <w:t xml:space="preserve">available to allows 250 attendees if the need is required. </w:t>
      </w:r>
    </w:p>
    <w:p w14:paraId="018A1719" w14:textId="3C60CF70" w:rsidR="00D30BB1" w:rsidRDefault="0047418F" w:rsidP="00750676">
      <w:pPr>
        <w:spacing w:after="0" w:line="480" w:lineRule="auto"/>
        <w:ind w:firstLine="720"/>
        <w:rPr>
          <w:rFonts w:ascii="Times New Roman" w:hAnsi="Times New Roman" w:cs="Times New Roman"/>
          <w:sz w:val="24"/>
          <w:szCs w:val="24"/>
        </w:rPr>
      </w:pPr>
      <w:r w:rsidRPr="003B4EE6">
        <w:rPr>
          <w:rFonts w:ascii="Times New Roman" w:hAnsi="Times New Roman" w:cs="Times New Roman"/>
          <w:sz w:val="24"/>
          <w:szCs w:val="24"/>
        </w:rPr>
        <w:t xml:space="preserve">The click meeting software is quite beneficial as it acts as one of the two </w:t>
      </w:r>
      <w:r w:rsidR="003B4EE6" w:rsidRPr="003B4EE6">
        <w:rPr>
          <w:rFonts w:ascii="Times New Roman" w:hAnsi="Times New Roman" w:cs="Times New Roman"/>
          <w:sz w:val="24"/>
          <w:szCs w:val="24"/>
        </w:rPr>
        <w:t>pillars</w:t>
      </w:r>
      <w:r w:rsidRPr="003B4EE6">
        <w:rPr>
          <w:rFonts w:ascii="Times New Roman" w:hAnsi="Times New Roman" w:cs="Times New Roman"/>
          <w:sz w:val="24"/>
          <w:szCs w:val="24"/>
        </w:rPr>
        <w:t xml:space="preserve"> for a successful online product. It bolsters communication, information dissemination as well as training of participants </w:t>
      </w:r>
      <w:r w:rsidR="003B4EE6" w:rsidRPr="003B4EE6">
        <w:rPr>
          <w:rFonts w:ascii="Times New Roman" w:hAnsi="Times New Roman" w:cs="Times New Roman"/>
          <w:sz w:val="24"/>
          <w:szCs w:val="24"/>
        </w:rPr>
        <w:t>five</w:t>
      </w:r>
      <w:r w:rsidRPr="003B4EE6">
        <w:rPr>
          <w:rFonts w:ascii="Times New Roman" w:hAnsi="Times New Roman" w:cs="Times New Roman"/>
          <w:sz w:val="24"/>
          <w:szCs w:val="24"/>
        </w:rPr>
        <w:t xml:space="preserve"> there is any need h</w:t>
      </w:r>
      <w:r w:rsidRPr="003B4EE6">
        <w:rPr>
          <w:rFonts w:ascii="Times New Roman" w:hAnsi="Times New Roman" w:cs="Times New Roman"/>
          <w:sz w:val="24"/>
          <w:szCs w:val="24"/>
        </w:rPr>
        <w:t xml:space="preserve">ence the users can minimize time, effort as well as the costs when the promoting products or services of utilizing the webinar provider. The click meeting might find the users </w:t>
      </w:r>
      <w:r w:rsidR="003B4EE6" w:rsidRPr="003B4EE6">
        <w:rPr>
          <w:rFonts w:ascii="Times New Roman" w:hAnsi="Times New Roman" w:cs="Times New Roman"/>
          <w:sz w:val="24"/>
          <w:szCs w:val="24"/>
        </w:rPr>
        <w:t>losing</w:t>
      </w:r>
      <w:r w:rsidRPr="003B4EE6">
        <w:rPr>
          <w:rFonts w:ascii="Times New Roman" w:hAnsi="Times New Roman" w:cs="Times New Roman"/>
          <w:sz w:val="24"/>
          <w:szCs w:val="24"/>
        </w:rPr>
        <w:t xml:space="preserve"> the participants of the </w:t>
      </w:r>
      <w:r w:rsidR="003B4EE6" w:rsidRPr="003B4EE6">
        <w:rPr>
          <w:rFonts w:ascii="Times New Roman" w:hAnsi="Times New Roman" w:cs="Times New Roman"/>
          <w:sz w:val="24"/>
          <w:szCs w:val="24"/>
        </w:rPr>
        <w:t>meeting</w:t>
      </w:r>
      <w:r w:rsidRPr="003B4EE6">
        <w:rPr>
          <w:rFonts w:ascii="Times New Roman" w:hAnsi="Times New Roman" w:cs="Times New Roman"/>
          <w:sz w:val="24"/>
          <w:szCs w:val="24"/>
        </w:rPr>
        <w:t xml:space="preserve"> as a result of the reduced functionality </w:t>
      </w:r>
      <w:r w:rsidRPr="003B4EE6">
        <w:rPr>
          <w:rFonts w:ascii="Times New Roman" w:hAnsi="Times New Roman" w:cs="Times New Roman"/>
          <w:sz w:val="24"/>
          <w:szCs w:val="24"/>
        </w:rPr>
        <w:t>as well as non-friendly a platform</w:t>
      </w:r>
      <w:r w:rsidR="007118CA">
        <w:rPr>
          <w:rFonts w:ascii="Times New Roman" w:hAnsi="Times New Roman" w:cs="Times New Roman"/>
          <w:sz w:val="24"/>
          <w:szCs w:val="24"/>
        </w:rPr>
        <w:t xml:space="preserve"> (</w:t>
      </w:r>
      <w:r w:rsidR="007118CA" w:rsidRPr="007118CA">
        <w:rPr>
          <w:rFonts w:ascii="Times New Roman" w:eastAsia="Times New Roman" w:hAnsi="Times New Roman" w:cs="Times New Roman"/>
          <w:sz w:val="24"/>
          <w:szCs w:val="24"/>
        </w:rPr>
        <w:t>Gottfried</w:t>
      </w:r>
      <w:r w:rsidR="007118CA">
        <w:rPr>
          <w:rFonts w:ascii="Times New Roman" w:eastAsia="Times New Roman" w:hAnsi="Times New Roman" w:cs="Times New Roman"/>
          <w:sz w:val="24"/>
          <w:szCs w:val="24"/>
        </w:rPr>
        <w:t xml:space="preserve"> p.98)</w:t>
      </w:r>
      <w:r w:rsidRPr="003B4EE6">
        <w:rPr>
          <w:rFonts w:ascii="Times New Roman" w:hAnsi="Times New Roman" w:cs="Times New Roman"/>
          <w:sz w:val="24"/>
          <w:szCs w:val="24"/>
        </w:rPr>
        <w:t xml:space="preserve">. In some instances, some presenters </w:t>
      </w:r>
      <w:r w:rsidR="003B4EE6" w:rsidRPr="003B4EE6">
        <w:rPr>
          <w:rFonts w:ascii="Times New Roman" w:hAnsi="Times New Roman" w:cs="Times New Roman"/>
          <w:sz w:val="24"/>
          <w:szCs w:val="24"/>
        </w:rPr>
        <w:t>might</w:t>
      </w:r>
      <w:r w:rsidRPr="003B4EE6">
        <w:rPr>
          <w:rFonts w:ascii="Times New Roman" w:hAnsi="Times New Roman" w:cs="Times New Roman"/>
          <w:sz w:val="24"/>
          <w:szCs w:val="24"/>
        </w:rPr>
        <w:t xml:space="preserve"> experience </w:t>
      </w:r>
      <w:r w:rsidR="003B4EE6" w:rsidRPr="003B4EE6">
        <w:rPr>
          <w:rFonts w:ascii="Times New Roman" w:hAnsi="Times New Roman" w:cs="Times New Roman"/>
          <w:sz w:val="24"/>
          <w:szCs w:val="24"/>
        </w:rPr>
        <w:t>unclarity</w:t>
      </w:r>
      <w:r w:rsidRPr="003B4EE6">
        <w:rPr>
          <w:rFonts w:ascii="Times New Roman" w:hAnsi="Times New Roman" w:cs="Times New Roman"/>
          <w:sz w:val="24"/>
          <w:szCs w:val="24"/>
        </w:rPr>
        <w:t xml:space="preserve"> in terms of seeing and </w:t>
      </w:r>
      <w:r w:rsidR="003B4EE6" w:rsidRPr="003B4EE6">
        <w:rPr>
          <w:rFonts w:ascii="Times New Roman" w:hAnsi="Times New Roman" w:cs="Times New Roman"/>
          <w:sz w:val="24"/>
          <w:szCs w:val="24"/>
        </w:rPr>
        <w:t>hear</w:t>
      </w:r>
      <w:r w:rsidRPr="003B4EE6">
        <w:rPr>
          <w:rFonts w:ascii="Times New Roman" w:hAnsi="Times New Roman" w:cs="Times New Roman"/>
          <w:sz w:val="24"/>
          <w:szCs w:val="24"/>
        </w:rPr>
        <w:t xml:space="preserve">ing concerning the participant experience when </w:t>
      </w:r>
      <w:r w:rsidR="003B4EE6" w:rsidRPr="003B4EE6">
        <w:rPr>
          <w:rFonts w:ascii="Times New Roman" w:hAnsi="Times New Roman" w:cs="Times New Roman"/>
          <w:sz w:val="24"/>
          <w:szCs w:val="24"/>
        </w:rPr>
        <w:t>hitches</w:t>
      </w:r>
      <w:r w:rsidRPr="003B4EE6">
        <w:rPr>
          <w:rFonts w:ascii="Times New Roman" w:hAnsi="Times New Roman" w:cs="Times New Roman"/>
          <w:sz w:val="24"/>
          <w:szCs w:val="24"/>
        </w:rPr>
        <w:t xml:space="preserve"> are recorded. </w:t>
      </w:r>
    </w:p>
    <w:p w14:paraId="615EAC68" w14:textId="28713F60" w:rsidR="00A53CE2" w:rsidRDefault="0047418F" w:rsidP="00750676">
      <w:pPr>
        <w:spacing w:after="0" w:line="480" w:lineRule="auto"/>
        <w:ind w:firstLine="720"/>
        <w:rPr>
          <w:rFonts w:ascii="Times New Roman" w:hAnsi="Times New Roman" w:cs="Times New Roman"/>
          <w:sz w:val="24"/>
          <w:szCs w:val="24"/>
        </w:rPr>
      </w:pPr>
      <w:r w:rsidRPr="003B4EE6">
        <w:rPr>
          <w:rFonts w:ascii="Times New Roman" w:hAnsi="Times New Roman" w:cs="Times New Roman"/>
          <w:sz w:val="24"/>
          <w:szCs w:val="24"/>
        </w:rPr>
        <w:lastRenderedPageBreak/>
        <w:t xml:space="preserve">The </w:t>
      </w:r>
      <w:r w:rsidR="003B4EE6" w:rsidRPr="003B4EE6">
        <w:rPr>
          <w:rFonts w:ascii="Times New Roman" w:hAnsi="Times New Roman" w:cs="Times New Roman"/>
          <w:sz w:val="24"/>
          <w:szCs w:val="24"/>
        </w:rPr>
        <w:t>Gotowebnar</w:t>
      </w:r>
      <w:r w:rsidRPr="003B4EE6">
        <w:rPr>
          <w:rFonts w:ascii="Times New Roman" w:hAnsi="Times New Roman" w:cs="Times New Roman"/>
          <w:sz w:val="24"/>
          <w:szCs w:val="24"/>
        </w:rPr>
        <w:t xml:space="preserve"> software is bet</w:t>
      </w:r>
      <w:r w:rsidR="00540B9F" w:rsidRPr="003B4EE6">
        <w:rPr>
          <w:rFonts w:ascii="Times New Roman" w:hAnsi="Times New Roman" w:cs="Times New Roman"/>
          <w:sz w:val="24"/>
          <w:szCs w:val="24"/>
        </w:rPr>
        <w:t xml:space="preserve">ter compared to the click meeting software. This is because </w:t>
      </w:r>
      <w:r w:rsidR="003B4EE6" w:rsidRPr="003B4EE6">
        <w:rPr>
          <w:rFonts w:ascii="Times New Roman" w:hAnsi="Times New Roman" w:cs="Times New Roman"/>
          <w:sz w:val="24"/>
          <w:szCs w:val="24"/>
        </w:rPr>
        <w:t>some</w:t>
      </w:r>
      <w:r w:rsidR="00540B9F" w:rsidRPr="003B4EE6">
        <w:rPr>
          <w:rFonts w:ascii="Times New Roman" w:hAnsi="Times New Roman" w:cs="Times New Roman"/>
          <w:sz w:val="24"/>
          <w:szCs w:val="24"/>
        </w:rPr>
        <w:t xml:space="preserve"> people often drop off the </w:t>
      </w:r>
      <w:r w:rsidR="003B4EE6" w:rsidRPr="003B4EE6">
        <w:rPr>
          <w:rFonts w:ascii="Times New Roman" w:hAnsi="Times New Roman" w:cs="Times New Roman"/>
          <w:sz w:val="24"/>
          <w:szCs w:val="24"/>
        </w:rPr>
        <w:t>webinar</w:t>
      </w:r>
      <w:r w:rsidR="00540B9F" w:rsidRPr="003B4EE6">
        <w:rPr>
          <w:rFonts w:ascii="Times New Roman" w:hAnsi="Times New Roman" w:cs="Times New Roman"/>
          <w:sz w:val="24"/>
          <w:szCs w:val="24"/>
        </w:rPr>
        <w:t xml:space="preserve">, especially when instances of unclarity are witnessed. Some of the features may fail to work effectively hence becoming less competitive compared to the </w:t>
      </w:r>
      <w:r w:rsidR="003B4EE6" w:rsidRPr="003B4EE6">
        <w:rPr>
          <w:rFonts w:ascii="Times New Roman" w:hAnsi="Times New Roman" w:cs="Times New Roman"/>
          <w:sz w:val="24"/>
          <w:szCs w:val="24"/>
        </w:rPr>
        <w:t>Gotowebnar</w:t>
      </w:r>
      <w:r w:rsidR="00540B9F" w:rsidRPr="003B4EE6">
        <w:rPr>
          <w:rFonts w:ascii="Times New Roman" w:hAnsi="Times New Roman" w:cs="Times New Roman"/>
          <w:sz w:val="24"/>
          <w:szCs w:val="24"/>
        </w:rPr>
        <w:t xml:space="preserve"> software. </w:t>
      </w:r>
    </w:p>
    <w:p w14:paraId="1B991155" w14:textId="5A3A99FB" w:rsidR="00465FCA" w:rsidRDefault="00465FCA" w:rsidP="00750676">
      <w:pPr>
        <w:spacing w:after="0" w:line="480" w:lineRule="auto"/>
        <w:ind w:firstLine="720"/>
        <w:rPr>
          <w:rFonts w:ascii="Times New Roman" w:hAnsi="Times New Roman" w:cs="Times New Roman"/>
          <w:sz w:val="24"/>
          <w:szCs w:val="24"/>
        </w:rPr>
      </w:pPr>
    </w:p>
    <w:p w14:paraId="1532238E" w14:textId="3F8AAB3E" w:rsidR="00465FCA" w:rsidRDefault="00465FCA" w:rsidP="00750676">
      <w:pPr>
        <w:spacing w:after="0" w:line="480" w:lineRule="auto"/>
        <w:ind w:firstLine="720"/>
        <w:rPr>
          <w:rFonts w:ascii="Times New Roman" w:hAnsi="Times New Roman" w:cs="Times New Roman"/>
          <w:sz w:val="24"/>
          <w:szCs w:val="24"/>
        </w:rPr>
      </w:pPr>
    </w:p>
    <w:p w14:paraId="45D84D41" w14:textId="16188764" w:rsidR="00465FCA" w:rsidRDefault="00465FCA" w:rsidP="00750676">
      <w:pPr>
        <w:spacing w:after="0" w:line="480" w:lineRule="auto"/>
        <w:ind w:firstLine="720"/>
        <w:rPr>
          <w:rFonts w:ascii="Times New Roman" w:hAnsi="Times New Roman" w:cs="Times New Roman"/>
          <w:sz w:val="24"/>
          <w:szCs w:val="24"/>
        </w:rPr>
      </w:pPr>
    </w:p>
    <w:p w14:paraId="460EB376" w14:textId="3D078F2F" w:rsidR="00465FCA" w:rsidRDefault="00465FCA" w:rsidP="00750676">
      <w:pPr>
        <w:spacing w:after="0" w:line="480" w:lineRule="auto"/>
        <w:ind w:firstLine="720"/>
        <w:rPr>
          <w:rFonts w:ascii="Times New Roman" w:hAnsi="Times New Roman" w:cs="Times New Roman"/>
          <w:sz w:val="24"/>
          <w:szCs w:val="24"/>
        </w:rPr>
      </w:pPr>
    </w:p>
    <w:p w14:paraId="660CC554" w14:textId="12FB1DC1" w:rsidR="00465FCA" w:rsidRDefault="00465FCA" w:rsidP="00750676">
      <w:pPr>
        <w:spacing w:after="0" w:line="480" w:lineRule="auto"/>
        <w:ind w:firstLine="720"/>
        <w:rPr>
          <w:rFonts w:ascii="Times New Roman" w:hAnsi="Times New Roman" w:cs="Times New Roman"/>
          <w:sz w:val="24"/>
          <w:szCs w:val="24"/>
        </w:rPr>
      </w:pPr>
    </w:p>
    <w:p w14:paraId="46B140B7" w14:textId="190C90E3" w:rsidR="00465FCA" w:rsidRDefault="00465FCA" w:rsidP="00750676">
      <w:pPr>
        <w:spacing w:after="0" w:line="480" w:lineRule="auto"/>
        <w:ind w:firstLine="720"/>
        <w:rPr>
          <w:rFonts w:ascii="Times New Roman" w:hAnsi="Times New Roman" w:cs="Times New Roman"/>
          <w:sz w:val="24"/>
          <w:szCs w:val="24"/>
        </w:rPr>
      </w:pPr>
    </w:p>
    <w:p w14:paraId="121F173B" w14:textId="4DCADFD7" w:rsidR="00465FCA" w:rsidRDefault="00465FCA" w:rsidP="00750676">
      <w:pPr>
        <w:spacing w:after="0" w:line="480" w:lineRule="auto"/>
        <w:ind w:firstLine="720"/>
        <w:rPr>
          <w:rFonts w:ascii="Times New Roman" w:hAnsi="Times New Roman" w:cs="Times New Roman"/>
          <w:sz w:val="24"/>
          <w:szCs w:val="24"/>
        </w:rPr>
      </w:pPr>
    </w:p>
    <w:p w14:paraId="7AFA17CA" w14:textId="676F94AB" w:rsidR="00465FCA" w:rsidRDefault="00465FCA" w:rsidP="00750676">
      <w:pPr>
        <w:spacing w:after="0" w:line="480" w:lineRule="auto"/>
        <w:ind w:firstLine="720"/>
        <w:rPr>
          <w:rFonts w:ascii="Times New Roman" w:hAnsi="Times New Roman" w:cs="Times New Roman"/>
          <w:sz w:val="24"/>
          <w:szCs w:val="24"/>
        </w:rPr>
      </w:pPr>
    </w:p>
    <w:p w14:paraId="3EA760BA" w14:textId="36369C08" w:rsidR="00465FCA" w:rsidRDefault="00465FCA" w:rsidP="00750676">
      <w:pPr>
        <w:spacing w:after="0" w:line="480" w:lineRule="auto"/>
        <w:ind w:firstLine="720"/>
        <w:rPr>
          <w:rFonts w:ascii="Times New Roman" w:hAnsi="Times New Roman" w:cs="Times New Roman"/>
          <w:sz w:val="24"/>
          <w:szCs w:val="24"/>
        </w:rPr>
      </w:pPr>
    </w:p>
    <w:p w14:paraId="680CBE4A" w14:textId="4BECFF7D" w:rsidR="00465FCA" w:rsidRDefault="00465FCA" w:rsidP="00750676">
      <w:pPr>
        <w:spacing w:after="0" w:line="480" w:lineRule="auto"/>
        <w:ind w:firstLine="720"/>
        <w:rPr>
          <w:rFonts w:ascii="Times New Roman" w:hAnsi="Times New Roman" w:cs="Times New Roman"/>
          <w:sz w:val="24"/>
          <w:szCs w:val="24"/>
        </w:rPr>
      </w:pPr>
    </w:p>
    <w:p w14:paraId="5E1239BF" w14:textId="7C3E3E55" w:rsidR="00465FCA" w:rsidRDefault="00465FCA" w:rsidP="00750676">
      <w:pPr>
        <w:spacing w:after="0" w:line="480" w:lineRule="auto"/>
        <w:ind w:firstLine="720"/>
        <w:rPr>
          <w:rFonts w:ascii="Times New Roman" w:hAnsi="Times New Roman" w:cs="Times New Roman"/>
          <w:sz w:val="24"/>
          <w:szCs w:val="24"/>
        </w:rPr>
      </w:pPr>
    </w:p>
    <w:p w14:paraId="7AEA3CEF" w14:textId="073098FC" w:rsidR="00465FCA" w:rsidRDefault="00465FCA" w:rsidP="00750676">
      <w:pPr>
        <w:spacing w:after="0" w:line="480" w:lineRule="auto"/>
        <w:ind w:firstLine="720"/>
        <w:rPr>
          <w:rFonts w:ascii="Times New Roman" w:hAnsi="Times New Roman" w:cs="Times New Roman"/>
          <w:sz w:val="24"/>
          <w:szCs w:val="24"/>
        </w:rPr>
      </w:pPr>
    </w:p>
    <w:p w14:paraId="6E69AE45" w14:textId="674F8C25" w:rsidR="00465FCA" w:rsidRDefault="00465FCA" w:rsidP="00750676">
      <w:pPr>
        <w:spacing w:after="0" w:line="480" w:lineRule="auto"/>
        <w:ind w:firstLine="720"/>
        <w:rPr>
          <w:rFonts w:ascii="Times New Roman" w:hAnsi="Times New Roman" w:cs="Times New Roman"/>
          <w:sz w:val="24"/>
          <w:szCs w:val="24"/>
        </w:rPr>
      </w:pPr>
    </w:p>
    <w:p w14:paraId="71C043AD" w14:textId="77F134B0" w:rsidR="00465FCA" w:rsidRDefault="00465FCA" w:rsidP="00750676">
      <w:pPr>
        <w:spacing w:after="0" w:line="480" w:lineRule="auto"/>
        <w:ind w:firstLine="720"/>
        <w:rPr>
          <w:rFonts w:ascii="Times New Roman" w:hAnsi="Times New Roman" w:cs="Times New Roman"/>
          <w:sz w:val="24"/>
          <w:szCs w:val="24"/>
        </w:rPr>
      </w:pPr>
    </w:p>
    <w:p w14:paraId="7B7F330E" w14:textId="117C53AB" w:rsidR="00465FCA" w:rsidRDefault="00465FCA" w:rsidP="00750676">
      <w:pPr>
        <w:spacing w:after="0" w:line="480" w:lineRule="auto"/>
        <w:ind w:firstLine="720"/>
        <w:rPr>
          <w:rFonts w:ascii="Times New Roman" w:hAnsi="Times New Roman" w:cs="Times New Roman"/>
          <w:sz w:val="24"/>
          <w:szCs w:val="24"/>
        </w:rPr>
      </w:pPr>
    </w:p>
    <w:p w14:paraId="69A27413" w14:textId="184BFC82" w:rsidR="009121A5" w:rsidRDefault="009121A5" w:rsidP="00750676">
      <w:pPr>
        <w:spacing w:after="0" w:line="480" w:lineRule="auto"/>
        <w:ind w:firstLine="720"/>
        <w:rPr>
          <w:rFonts w:ascii="Times New Roman" w:hAnsi="Times New Roman" w:cs="Times New Roman"/>
          <w:sz w:val="24"/>
          <w:szCs w:val="24"/>
        </w:rPr>
      </w:pPr>
    </w:p>
    <w:p w14:paraId="3622C784" w14:textId="77777777" w:rsidR="009121A5" w:rsidRDefault="009121A5" w:rsidP="00750676">
      <w:pPr>
        <w:spacing w:after="0" w:line="480" w:lineRule="auto"/>
        <w:ind w:firstLine="720"/>
        <w:rPr>
          <w:rFonts w:ascii="Times New Roman" w:hAnsi="Times New Roman" w:cs="Times New Roman"/>
          <w:sz w:val="24"/>
          <w:szCs w:val="24"/>
        </w:rPr>
      </w:pPr>
    </w:p>
    <w:p w14:paraId="16383204" w14:textId="04E38BD6" w:rsidR="00465FCA" w:rsidRDefault="00465FCA" w:rsidP="00750676">
      <w:pPr>
        <w:spacing w:after="0" w:line="480" w:lineRule="auto"/>
        <w:ind w:firstLine="720"/>
        <w:rPr>
          <w:rFonts w:ascii="Times New Roman" w:hAnsi="Times New Roman" w:cs="Times New Roman"/>
          <w:sz w:val="24"/>
          <w:szCs w:val="24"/>
        </w:rPr>
      </w:pPr>
    </w:p>
    <w:p w14:paraId="2878560D" w14:textId="77777777" w:rsidR="00465FCA" w:rsidRDefault="00465FCA" w:rsidP="00750676">
      <w:pPr>
        <w:spacing w:after="0" w:line="480" w:lineRule="auto"/>
        <w:ind w:firstLine="720"/>
        <w:rPr>
          <w:rFonts w:ascii="Times New Roman" w:hAnsi="Times New Roman" w:cs="Times New Roman"/>
          <w:sz w:val="24"/>
          <w:szCs w:val="24"/>
        </w:rPr>
      </w:pPr>
    </w:p>
    <w:p w14:paraId="526CAAD3" w14:textId="203E501A" w:rsidR="00465FCA" w:rsidRPr="007118CA" w:rsidRDefault="0047418F" w:rsidP="00750676">
      <w:pPr>
        <w:spacing w:after="0" w:line="480" w:lineRule="auto"/>
        <w:jc w:val="center"/>
        <w:rPr>
          <w:rFonts w:ascii="Times New Roman" w:eastAsia="Times New Roman" w:hAnsi="Times New Roman" w:cs="Times New Roman"/>
          <w:sz w:val="24"/>
          <w:szCs w:val="24"/>
        </w:rPr>
      </w:pPr>
      <w:r>
        <w:rPr>
          <w:rFonts w:ascii="Times New Roman" w:hAnsi="Times New Roman" w:cs="Times New Roman"/>
          <w:sz w:val="24"/>
          <w:szCs w:val="24"/>
        </w:rPr>
        <w:lastRenderedPageBreak/>
        <w:t>Work Cited</w:t>
      </w:r>
    </w:p>
    <w:p w14:paraId="2DE24655" w14:textId="77777777" w:rsidR="00465FCA" w:rsidRDefault="0047418F" w:rsidP="00750676">
      <w:pPr>
        <w:spacing w:after="0" w:line="480" w:lineRule="auto"/>
        <w:ind w:left="720" w:hanging="720"/>
        <w:rPr>
          <w:rFonts w:ascii="Times New Roman" w:eastAsia="Times New Roman" w:hAnsi="Times New Roman" w:cs="Times New Roman"/>
          <w:sz w:val="24"/>
          <w:szCs w:val="24"/>
        </w:rPr>
      </w:pPr>
      <w:r w:rsidRPr="007118CA">
        <w:rPr>
          <w:rFonts w:ascii="Times New Roman" w:eastAsia="Times New Roman" w:hAnsi="Times New Roman" w:cs="Times New Roman"/>
          <w:sz w:val="24"/>
          <w:szCs w:val="24"/>
        </w:rPr>
        <w:t>Botchkarev, Alexei. "Selecting a Web Conferencing Solution. A Case Study for a Non-Profit Organization." (2013).</w:t>
      </w:r>
    </w:p>
    <w:p w14:paraId="5CB0F103" w14:textId="77777777" w:rsidR="00465FCA" w:rsidRPr="007118CA" w:rsidRDefault="0047418F" w:rsidP="00750676">
      <w:pPr>
        <w:spacing w:after="0" w:line="480" w:lineRule="auto"/>
        <w:ind w:left="720" w:hanging="720"/>
        <w:rPr>
          <w:rFonts w:ascii="Times New Roman" w:eastAsia="Times New Roman" w:hAnsi="Times New Roman" w:cs="Times New Roman"/>
          <w:sz w:val="24"/>
          <w:szCs w:val="24"/>
        </w:rPr>
      </w:pPr>
      <w:r w:rsidRPr="007118CA">
        <w:rPr>
          <w:rFonts w:ascii="Times New Roman" w:eastAsia="Times New Roman" w:hAnsi="Times New Roman" w:cs="Times New Roman"/>
          <w:sz w:val="24"/>
          <w:szCs w:val="24"/>
        </w:rPr>
        <w:t xml:space="preserve">Gottfried, John, et al. "Virtual conferencing and meeting systems: Resources for online connections." </w:t>
      </w:r>
      <w:r w:rsidRPr="007118CA">
        <w:rPr>
          <w:rFonts w:ascii="Times New Roman" w:eastAsia="Times New Roman" w:hAnsi="Times New Roman" w:cs="Times New Roman"/>
          <w:i/>
          <w:iCs/>
          <w:sz w:val="24"/>
          <w:szCs w:val="24"/>
        </w:rPr>
        <w:t>College &amp; Research Libraries News</w:t>
      </w:r>
      <w:r w:rsidRPr="007118CA">
        <w:rPr>
          <w:rFonts w:ascii="Times New Roman" w:eastAsia="Times New Roman" w:hAnsi="Times New Roman" w:cs="Times New Roman"/>
          <w:sz w:val="24"/>
          <w:szCs w:val="24"/>
        </w:rPr>
        <w:t xml:space="preserve"> 76.2 (2015): 98-101.</w:t>
      </w:r>
    </w:p>
    <w:p w14:paraId="0B1ADA88" w14:textId="77777777" w:rsidR="00465FCA" w:rsidRPr="009C0D35" w:rsidRDefault="0047418F" w:rsidP="00750676">
      <w:pPr>
        <w:spacing w:after="0" w:line="480" w:lineRule="auto"/>
        <w:ind w:left="720" w:hanging="720"/>
        <w:rPr>
          <w:rFonts w:ascii="Times New Roman" w:eastAsia="Times New Roman" w:hAnsi="Times New Roman" w:cs="Times New Roman"/>
          <w:sz w:val="24"/>
          <w:szCs w:val="24"/>
        </w:rPr>
      </w:pPr>
      <w:r w:rsidRPr="009C0D35">
        <w:rPr>
          <w:rFonts w:ascii="Times New Roman" w:eastAsia="Times New Roman" w:hAnsi="Times New Roman" w:cs="Times New Roman"/>
          <w:sz w:val="24"/>
          <w:szCs w:val="24"/>
        </w:rPr>
        <w:t xml:space="preserve">Pakarinen, Taija, and Johanna Hoods. "From hybrid events to the next </w:t>
      </w:r>
      <w:r w:rsidRPr="009C0D35">
        <w:rPr>
          <w:rFonts w:ascii="Times New Roman" w:eastAsia="Times New Roman" w:hAnsi="Times New Roman" w:cs="Times New Roman"/>
          <w:sz w:val="24"/>
          <w:szCs w:val="24"/>
        </w:rPr>
        <w:t>generation-interactive virtual events: Viewed from three different stakeholders’ point of view." (2018).</w:t>
      </w:r>
    </w:p>
    <w:p w14:paraId="610B081E" w14:textId="77777777" w:rsidR="00D30BB1" w:rsidRPr="003B4EE6" w:rsidRDefault="00D30BB1" w:rsidP="00750676">
      <w:pPr>
        <w:spacing w:after="0" w:line="480" w:lineRule="auto"/>
        <w:jc w:val="center"/>
        <w:rPr>
          <w:rFonts w:ascii="Times New Roman" w:hAnsi="Times New Roman" w:cs="Times New Roman"/>
          <w:sz w:val="24"/>
          <w:szCs w:val="24"/>
        </w:rPr>
      </w:pPr>
    </w:p>
    <w:sectPr w:rsidR="00D30BB1" w:rsidRPr="003B4EE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8880EA" w14:textId="77777777" w:rsidR="0047418F" w:rsidRDefault="0047418F">
      <w:pPr>
        <w:spacing w:after="0" w:line="240" w:lineRule="auto"/>
      </w:pPr>
      <w:r>
        <w:separator/>
      </w:r>
    </w:p>
  </w:endnote>
  <w:endnote w:type="continuationSeparator" w:id="0">
    <w:p w14:paraId="0AEA6774" w14:textId="77777777" w:rsidR="0047418F" w:rsidRDefault="00474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2BDC4C" w14:textId="77777777" w:rsidR="0047418F" w:rsidRDefault="0047418F">
      <w:pPr>
        <w:spacing w:after="0" w:line="240" w:lineRule="auto"/>
      </w:pPr>
      <w:r>
        <w:separator/>
      </w:r>
    </w:p>
  </w:footnote>
  <w:footnote w:type="continuationSeparator" w:id="0">
    <w:p w14:paraId="0728A0AA" w14:textId="77777777" w:rsidR="0047418F" w:rsidRDefault="004741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1770262"/>
      <w:docPartObj>
        <w:docPartGallery w:val="Page Numbers (Top of Page)"/>
        <w:docPartUnique/>
      </w:docPartObj>
    </w:sdtPr>
    <w:sdtEndPr>
      <w:rPr>
        <w:noProof/>
      </w:rPr>
    </w:sdtEndPr>
    <w:sdtContent>
      <w:p w14:paraId="0CBBC97A" w14:textId="23E8FCA9" w:rsidR="00465FCA" w:rsidRDefault="0047418F">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47D87C61" w14:textId="77777777" w:rsidR="00465FCA" w:rsidRDefault="00465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B1DA4"/>
    <w:multiLevelType w:val="multilevel"/>
    <w:tmpl w:val="9976D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36B"/>
    <w:rsid w:val="001A7E9A"/>
    <w:rsid w:val="001B6834"/>
    <w:rsid w:val="002722D1"/>
    <w:rsid w:val="003B4EE6"/>
    <w:rsid w:val="00465FCA"/>
    <w:rsid w:val="0047418F"/>
    <w:rsid w:val="004F2B4A"/>
    <w:rsid w:val="00540B9F"/>
    <w:rsid w:val="005E036B"/>
    <w:rsid w:val="007118CA"/>
    <w:rsid w:val="0073148E"/>
    <w:rsid w:val="00750676"/>
    <w:rsid w:val="007E7145"/>
    <w:rsid w:val="009121A5"/>
    <w:rsid w:val="00952CC0"/>
    <w:rsid w:val="009C0D35"/>
    <w:rsid w:val="00A53CE2"/>
    <w:rsid w:val="00A53E16"/>
    <w:rsid w:val="00B1278D"/>
    <w:rsid w:val="00B27848"/>
    <w:rsid w:val="00D30BB1"/>
    <w:rsid w:val="00FC6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34C80"/>
  <w15:chartTrackingRefBased/>
  <w15:docId w15:val="{CA372426-E122-4009-ABA9-AE1E7404B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03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5F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FCA"/>
  </w:style>
  <w:style w:type="paragraph" w:styleId="Footer">
    <w:name w:val="footer"/>
    <w:basedOn w:val="Normal"/>
    <w:link w:val="FooterChar"/>
    <w:uiPriority w:val="99"/>
    <w:unhideWhenUsed/>
    <w:rsid w:val="00465F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dc:creator>
  <cp:lastModifiedBy>MM</cp:lastModifiedBy>
  <cp:revision>2</cp:revision>
  <dcterms:created xsi:type="dcterms:W3CDTF">2020-04-15T18:51:00Z</dcterms:created>
  <dcterms:modified xsi:type="dcterms:W3CDTF">2020-04-15T18:51:00Z</dcterms:modified>
</cp:coreProperties>
</file>